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附件1：            </w:t>
      </w: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各职业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标准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申报条件</w:t>
      </w:r>
    </w:p>
    <w:p>
      <w:pPr>
        <w:rPr>
          <w:rFonts w:asciiTheme="minorEastAsia" w:hAnsiTheme="minorEastAsia" w:eastAsiaTheme="minorEastAsia"/>
          <w:b/>
          <w:sz w:val="36"/>
          <w:szCs w:val="36"/>
        </w:rPr>
      </w:pPr>
    </w:p>
    <w:tbl>
      <w:tblPr>
        <w:tblStyle w:val="6"/>
        <w:tblW w:w="988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769"/>
        <w:gridCol w:w="3056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6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8"/>
              </w:rPr>
              <w:t>专业</w:t>
            </w:r>
          </w:p>
        </w:tc>
        <w:tc>
          <w:tcPr>
            <w:tcW w:w="37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8"/>
              </w:rPr>
              <w:t>技师申报</w:t>
            </w:r>
            <w:r>
              <w:rPr>
                <w:rFonts w:asciiTheme="minorEastAsia" w:hAnsiTheme="minorEastAsia" w:eastAsiaTheme="minorEastAsia"/>
                <w:b/>
                <w:sz w:val="24"/>
                <w:szCs w:val="28"/>
              </w:rPr>
              <w:t>条件</w:t>
            </w:r>
          </w:p>
        </w:tc>
        <w:tc>
          <w:tcPr>
            <w:tcW w:w="305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8"/>
              </w:rPr>
              <w:t>高级技师申报</w:t>
            </w:r>
            <w:r>
              <w:rPr>
                <w:rFonts w:asciiTheme="minorEastAsia" w:hAnsiTheme="minorEastAsia" w:eastAsiaTheme="minorEastAsia"/>
                <w:b/>
                <w:sz w:val="24"/>
                <w:szCs w:val="28"/>
              </w:rPr>
              <w:t>条件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1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GoBack"/>
            <w:r>
              <w:rPr>
                <w:rFonts w:hint="eastAsia"/>
                <w:b/>
              </w:rPr>
              <w:t>信息</w:t>
            </w:r>
            <w:r>
              <w:rPr>
                <w:b/>
              </w:rPr>
              <w:t>通信网络</w:t>
            </w:r>
            <w:r>
              <w:rPr>
                <w:rFonts w:hint="eastAsia"/>
                <w:b/>
              </w:rPr>
              <w:t>线务员</w:t>
            </w:r>
          </w:p>
        </w:tc>
        <w:tc>
          <w:tcPr>
            <w:tcW w:w="3769" w:type="dxa"/>
            <w:vAlign w:val="center"/>
          </w:tcPr>
          <w:p>
            <w:pPr>
              <w:ind w:firstLine="420" w:firstLineChars="200"/>
              <w:jc w:val="both"/>
            </w:pPr>
            <w:r>
              <w:rPr>
                <w:rFonts w:hint="eastAsia"/>
              </w:rPr>
              <w:t>1、取得本职业或相关职业三级/高级工职业资格证书(技能等级证书)后，累计从事本职业或相关职业工作4年(含)以上。</w:t>
            </w:r>
          </w:p>
          <w:p>
            <w:pPr>
              <w:ind w:firstLine="420" w:firstLineChars="200"/>
              <w:jc w:val="both"/>
            </w:pPr>
            <w:r>
              <w:rPr>
                <w:rFonts w:hint="eastAsia"/>
              </w:rPr>
              <w:t>2、取得本职业或相关职业三级/高级工职业资格证书(技能等级证书)的高级技工学校、技师学院毕业生,累计从事本职业或相关职业工作3年(含)以上;或取得本职业或相关职业预备技师证书的技师学院毕业生, 累计从事本职业或相关职业工作2年(含)以上。</w:t>
            </w:r>
          </w:p>
        </w:tc>
        <w:tc>
          <w:tcPr>
            <w:tcW w:w="3056" w:type="dxa"/>
            <w:vAlign w:val="center"/>
          </w:tcPr>
          <w:p>
            <w:pPr>
              <w:ind w:firstLine="420" w:firstLineChars="200"/>
              <w:jc w:val="both"/>
            </w:pPr>
            <w:r>
              <w:rPr>
                <w:rFonts w:hint="eastAsia"/>
              </w:rPr>
              <w:t>1、取得本职业或相关职业二级/技师职业资格证书(技能等级证书)后, 累计从事本职业或相关职业工作4年(含)以上。</w:t>
            </w:r>
          </w:p>
          <w:p>
            <w:pPr>
              <w:ind w:firstLine="420"/>
              <w:jc w:val="both"/>
            </w:pPr>
          </w:p>
        </w:tc>
        <w:tc>
          <w:tcPr>
            <w:tcW w:w="19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相关职业：信息通信网络机务员、信息通信网络动力机务员、信息通信网络测量员、无线电监测与设备运维员、广播电视天线工、有线广播电视机线员、信息通信网络运行管理员、信息通信网络终端维修员等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信息通信</w:t>
            </w:r>
            <w:r>
              <w:rPr>
                <w:b/>
              </w:rPr>
              <w:t>网络机务员</w:t>
            </w:r>
          </w:p>
        </w:tc>
        <w:tc>
          <w:tcPr>
            <w:tcW w:w="3769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1、取得本职业三级/高级工职业资格证书(技能等级证书)后，累计从事本职业工作4年(含)以上。</w:t>
            </w:r>
          </w:p>
          <w:p>
            <w:pPr>
              <w:jc w:val="both"/>
            </w:pPr>
            <w:r>
              <w:rPr>
                <w:rFonts w:hint="eastAsia"/>
              </w:rPr>
              <w:t>2、取得本职业三级/高级工职业资格证书(技能等级证书)的高级技工学校、技师学院毕业生,累计从事本职业或相关职业工作3年(含)以上;或取得本职业或相关职业预备技师证书的技师学院毕业生, 累计从事本职业或相关职业工作2年(含)以上。</w:t>
            </w:r>
          </w:p>
          <w:p>
            <w:pPr>
              <w:jc w:val="both"/>
            </w:pPr>
          </w:p>
        </w:tc>
        <w:tc>
          <w:tcPr>
            <w:tcW w:w="305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1、取得本职业二级/技师职业资格证书(技能等级证书)后, 累计从事本职业或相关职业工作4年(含)以上。</w:t>
            </w:r>
          </w:p>
          <w:p>
            <w:pPr>
              <w:jc w:val="both"/>
            </w:pPr>
          </w:p>
        </w:tc>
        <w:tc>
          <w:tcPr>
            <w:tcW w:w="192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相关</w:t>
            </w:r>
            <w:r>
              <w:rPr>
                <w:rFonts w:hint="eastAsia"/>
                <w:lang w:eastAsia="zh-CN"/>
              </w:rPr>
              <w:t>专</w:t>
            </w:r>
            <w:r>
              <w:rPr>
                <w:rFonts w:hint="eastAsia"/>
              </w:rPr>
              <w:t>业：通信技术、电子与信息技术、计算机应用、计算机网络技术专业、电力技术、电气自动化技术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jc w:val="both"/>
            </w:pPr>
            <w:r>
              <w:rPr>
                <w:rFonts w:hint="eastAsia"/>
              </w:rPr>
              <w:t>相关职业：信息通信网络运行管理员、信息通信网络终端维修员、信息通信网络线务员。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信息通信网络运行管理员</w:t>
            </w:r>
          </w:p>
        </w:tc>
        <w:tc>
          <w:tcPr>
            <w:tcW w:w="3769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1、取得本职业或相关职业三级/高级工职业资格证书(技能等级证书)后，累计从事本职业或相关职业工作4年(含)以上。</w:t>
            </w:r>
          </w:p>
          <w:p>
            <w:pPr>
              <w:jc w:val="both"/>
            </w:pPr>
            <w:r>
              <w:rPr>
                <w:rFonts w:hint="eastAsia"/>
              </w:rPr>
              <w:t>2、取得本职业或相关职业三级/高级工职业资格证书(技能等级证书)的高级技工学校、技师学院毕业生,累计从事本职业或相关职业工作3年(含)以上;或取得本职业或相关职业预备技师证书的技师学院毕业生, 累计从事本职业或相关职业工作2年(含)以上。</w:t>
            </w:r>
          </w:p>
        </w:tc>
        <w:tc>
          <w:tcPr>
            <w:tcW w:w="3056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1、取得本职业或相关职业二级/技师职业资格证书(技能等级证书)后, 累计从事本职业或相关职业工作4年(含)以上。</w:t>
            </w:r>
          </w:p>
          <w:p>
            <w:pPr>
              <w:jc w:val="both"/>
            </w:pPr>
          </w:p>
        </w:tc>
        <w:tc>
          <w:tcPr>
            <w:tcW w:w="19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相关职业：从事通信行业相关工作。</w:t>
            </w:r>
          </w:p>
          <w:p>
            <w:pPr>
              <w:jc w:val="both"/>
            </w:pPr>
            <w:r>
              <w:rPr>
                <w:rFonts w:hint="eastAsia"/>
              </w:rPr>
              <w:t>相关专业：通信相关专业，主要包括有线通信、无线通信、数据通信、电力通信、光通信等。</w:t>
            </w:r>
          </w:p>
          <w:p>
            <w:pPr>
              <w:jc w:val="both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9D"/>
    <w:rsid w:val="0013257D"/>
    <w:rsid w:val="0031608E"/>
    <w:rsid w:val="004074CF"/>
    <w:rsid w:val="00460B4A"/>
    <w:rsid w:val="004C70C4"/>
    <w:rsid w:val="006C259D"/>
    <w:rsid w:val="008C7861"/>
    <w:rsid w:val="00930AAC"/>
    <w:rsid w:val="009F5DEC"/>
    <w:rsid w:val="00B02470"/>
    <w:rsid w:val="00B50254"/>
    <w:rsid w:val="00FF70D0"/>
    <w:rsid w:val="2AD20F47"/>
    <w:rsid w:val="5CB56083"/>
    <w:rsid w:val="6AA17A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870</Characters>
  <Lines>7</Lines>
  <Paragraphs>2</Paragraphs>
  <ScaleCrop>false</ScaleCrop>
  <LinksUpToDate>false</LinksUpToDate>
  <CharactersWithSpaces>1020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2017-07-03T02:36:00Z</dcterms:created>
  <dc:creator>匿名用户</dc:creator>
  <cp:lastModifiedBy>靳宇洁</cp:lastModifiedBy>
  <dcterms:modified xsi:type="dcterms:W3CDTF">2019-08-19T08:16:57Z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